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</w:t>
      </w:r>
      <w:r w:rsidDel="00000000" w:rsidR="00000000" w:rsidRPr="00000000">
        <w:rPr>
          <w:b w:val="1"/>
          <w:rtl w:val="0"/>
        </w:rPr>
        <w:t xml:space="preserve">«Основы проектирования приборов и систем»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</w:t>
      </w:r>
      <w:r w:rsidDel="00000000" w:rsidR="00000000" w:rsidRPr="00000000">
        <w:rPr>
          <w:b w:val="1"/>
          <w:rtl w:val="0"/>
        </w:rPr>
        <w:t xml:space="preserve">12.03.01 «Приборостроение»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Профиль/Специализация </w:t>
      </w:r>
      <w:r w:rsidDel="00000000" w:rsidR="00000000" w:rsidRPr="00000000">
        <w:rPr>
          <w:b w:val="1"/>
          <w:rtl w:val="0"/>
        </w:rPr>
        <w:t xml:space="preserve">«Приборы и методы контроля качества и диагностики»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данного курса является изучение принципов работы контрольно-измерительных приборов и созданных на их основе автоматизированных систем управления, контроля и диагностики технического состояния АЭС, а также основных вопросов, связанных с их проектированием и созданием.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проводить исследования, обрабатывать и представлять экспериментальные данные;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разрабатывать принципиальные схемы приборов и систем, выбирать оптимальное решение с использованием компьютерных и информационных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разрабатывать и оформлять проектно-конструкторскую документацию;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получить способность эффективно работать и организовывать работу коллективов для решения текущих и перспективных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10">
      <w:pPr>
        <w:ind w:left="708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базовой части профессионального цикла; изучается на 4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2">
      <w:pPr>
        <w:widowControl w:val="0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3 зачетных единицы; 108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ПК-3 - </w:t>
      </w:r>
      <w:r w:rsidDel="00000000" w:rsidR="00000000" w:rsidRPr="00000000">
        <w:rPr>
          <w:color w:val="000000"/>
          <w:rtl w:val="0"/>
        </w:rPr>
        <w:t xml:space="preserve">Способен проектировать и конструировать оптические, оптико-электронные, механические блоки, узлы и детали, определять номенклатуру и типы комплектующих изделий 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851" w:hanging="851"/>
        <w:jc w:val="both"/>
        <w:rPr/>
      </w:pPr>
      <w:r w:rsidDel="00000000" w:rsidR="00000000" w:rsidRPr="00000000">
        <w:rPr>
          <w:b w:val="1"/>
          <w:rtl w:val="0"/>
        </w:rPr>
        <w:br w:type="textWrapping"/>
        <w:t xml:space="preserve">Индикаторы достижения компетенций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  З-ПК-3 знать принципы проектирования и конструирования блоков, узлов и деталей приборов; знать этапы и порядок разработки приборов. </w:t>
      </w:r>
    </w:p>
    <w:p w:rsidR="00000000" w:rsidDel="00000000" w:rsidP="00000000" w:rsidRDefault="00000000" w:rsidRPr="00000000" w14:paraId="00000017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У-ПК-3 уметь анализировать техническое задание и другую информацию, необходимую для выбора конструктивных решений, выбирать оптимальные конструктивные решения и обосновывать свой выбор; уметь использовать при проектировании и конструировании метод унификации блоков, узлов и деталей. </w:t>
      </w:r>
    </w:p>
    <w:p w:rsidR="00000000" w:rsidDel="00000000" w:rsidP="00000000" w:rsidRDefault="00000000" w:rsidRPr="00000000" w14:paraId="00000018">
      <w:pPr>
        <w:spacing w:line="276" w:lineRule="auto"/>
        <w:ind w:left="851" w:hanging="851"/>
        <w:jc w:val="both"/>
        <w:rPr/>
      </w:pPr>
      <w:r w:rsidDel="00000000" w:rsidR="00000000" w:rsidRPr="00000000">
        <w:rPr>
          <w:rtl w:val="0"/>
        </w:rPr>
        <w:t xml:space="preserve">В-ПК-3 владеть навыками проектирования и конструирования блоков, узлов и деталей приборов с помощью современных методов проектирования и конструирования.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1A">
      <w:pPr>
        <w:spacing w:line="276" w:lineRule="auto"/>
        <w:ind w:left="708" w:firstLine="0"/>
        <w:rPr/>
      </w:pPr>
      <w:r w:rsidDel="00000000" w:rsidR="00000000" w:rsidRPr="00000000">
        <w:rPr>
          <w:rtl w:val="0"/>
        </w:rPr>
        <w:t xml:space="preserve">экзамен.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101C5"/>
    <w:rPr>
      <w:rFonts w:ascii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Intense Emphasis"/>
    <w:uiPriority w:val="99"/>
    <w:qFormat w:val="1"/>
    <w:rsid w:val="00C101C5"/>
    <w:rPr>
      <w:b w:val="1"/>
      <w:bCs w:val="1"/>
    </w:rPr>
  </w:style>
  <w:style w:type="paragraph" w:styleId="a4">
    <w:name w:val="List Paragraph"/>
    <w:basedOn w:val="a"/>
    <w:uiPriority w:val="99"/>
    <w:qFormat w:val="1"/>
    <w:rsid w:val="00C101C5"/>
    <w:pPr>
      <w:ind w:left="720"/>
    </w:pPr>
  </w:style>
  <w:style w:type="paragraph" w:styleId="a5" w:customStyle="1">
    <w:name w:val="Знак Знак Знак Знак"/>
    <w:basedOn w:val="a"/>
    <w:uiPriority w:val="99"/>
    <w:rsid w:val="003022F0"/>
    <w:pPr>
      <w:spacing w:after="160" w:line="240" w:lineRule="exact"/>
    </w:pPr>
    <w:rPr>
      <w:rFonts w:ascii="Verdana" w:cs="Verdana" w:eastAsia="Calibri" w:hAnsi="Verdana"/>
      <w:sz w:val="20"/>
      <w:szCs w:val="20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+ZfT29uFzF1FNssxsEvor5imA==">CgMxLjAyCGguZ2pkZ3hzOAByITFhVENiUVpkODcxQWVFT2lUWU05NnRWc2Q0bDY1RTktNg==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2015-04-17T08:34:00Z</dcterms:created>
  <dc:creator>Наталья Дмитр. Орлова</dc:creator>
</cp:coreProperties>
</file>